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CA3" w:rsidRP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b/>
          <w:sz w:val="22"/>
          <w:szCs w:val="22"/>
          <w:u w:val="single"/>
          <w:shd w:val="clear" w:color="auto" w:fill="FFFFFF"/>
        </w:rPr>
      </w:pPr>
      <w:r w:rsidRPr="00590CA3">
        <w:rPr>
          <w:b/>
          <w:sz w:val="22"/>
          <w:szCs w:val="22"/>
          <w:u w:val="single"/>
          <w:shd w:val="clear" w:color="auto" w:fill="FFFFFF"/>
        </w:rPr>
        <w:t>Directions:  Below you will find a sample conclusion paragraph and works cited page.  Please highlight the requirements of a conclusion paragraph for an argumentative essay:  reimagine claim, summarize main points, and call to action.  Next, review the Works Cited page and list 3 things that are correct about the citations</w:t>
      </w:r>
      <w:r w:rsidR="00E765B7">
        <w:rPr>
          <w:b/>
          <w:sz w:val="22"/>
          <w:szCs w:val="22"/>
          <w:u w:val="single"/>
          <w:shd w:val="clear" w:color="auto" w:fill="FFFFFF"/>
        </w:rPr>
        <w:t xml:space="preserve"> and 2</w:t>
      </w:r>
      <w:r w:rsidRPr="00590CA3">
        <w:rPr>
          <w:b/>
          <w:sz w:val="22"/>
          <w:szCs w:val="22"/>
          <w:u w:val="single"/>
          <w:shd w:val="clear" w:color="auto" w:fill="FFFFFF"/>
        </w:rPr>
        <w:t xml:space="preserve"> thing</w:t>
      </w:r>
      <w:r w:rsidR="00E765B7">
        <w:rPr>
          <w:b/>
          <w:sz w:val="22"/>
          <w:szCs w:val="22"/>
          <w:u w:val="single"/>
          <w:shd w:val="clear" w:color="auto" w:fill="FFFFFF"/>
        </w:rPr>
        <w:t>s</w:t>
      </w:r>
      <w:bookmarkStart w:id="0" w:name="_GoBack"/>
      <w:bookmarkEnd w:id="0"/>
      <w:r w:rsidRPr="00590CA3">
        <w:rPr>
          <w:b/>
          <w:sz w:val="22"/>
          <w:szCs w:val="22"/>
          <w:u w:val="single"/>
          <w:shd w:val="clear" w:color="auto" w:fill="FFFFFF"/>
        </w:rPr>
        <w:t xml:space="preserve"> that needs to be corrected.  Would this person have enough sources for the essay?</w:t>
      </w: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  <w:r w:rsidRPr="00E119AC">
        <w:rPr>
          <w:sz w:val="22"/>
          <w:szCs w:val="22"/>
          <w:shd w:val="clear" w:color="auto" w:fill="FFFFFF"/>
        </w:rPr>
        <w:t>While technology has the potential to be an extremely beneficial resource</w:t>
      </w:r>
      <w:r>
        <w:rPr>
          <w:sz w:val="22"/>
          <w:szCs w:val="22"/>
          <w:shd w:val="clear" w:color="auto" w:fill="FFFFFF"/>
        </w:rPr>
        <w:t>, the power humans give it over their day to day lives is unsettling</w:t>
      </w:r>
      <w:r w:rsidRPr="00E119AC">
        <w:rPr>
          <w:sz w:val="22"/>
          <w:szCs w:val="22"/>
          <w:shd w:val="clear" w:color="auto" w:fill="FFFFFF"/>
        </w:rPr>
        <w:t>. The mental, physical and social impacts that technology throws at humanity are monumental, destroying solace and re-shaping the human mind. The road in which humanity is headed down is dark and winding. Once technol</w:t>
      </w:r>
      <w:r>
        <w:rPr>
          <w:sz w:val="22"/>
          <w:szCs w:val="22"/>
          <w:shd w:val="clear" w:color="auto" w:fill="FFFFFF"/>
        </w:rPr>
        <w:t xml:space="preserve">ogy pulls people in, escape is nearly </w:t>
      </w:r>
      <w:r w:rsidRPr="00E119AC">
        <w:rPr>
          <w:sz w:val="22"/>
          <w:szCs w:val="22"/>
          <w:shd w:val="clear" w:color="auto" w:fill="FFFFFF"/>
        </w:rPr>
        <w:t xml:space="preserve">impossible. </w:t>
      </w:r>
      <w:r>
        <w:rPr>
          <w:sz w:val="22"/>
          <w:szCs w:val="22"/>
          <w:shd w:val="clear" w:color="auto" w:fill="FFFFFF"/>
        </w:rPr>
        <w:t>With mass increase in obesity, altered mental states and total social isolation on the horizon, the time to act is upon our race.</w:t>
      </w:r>
      <w:r w:rsidRPr="00E119AC">
        <w:rPr>
          <w:sz w:val="22"/>
          <w:szCs w:val="22"/>
          <w:shd w:val="clear" w:color="auto" w:fill="FFFFFF"/>
        </w:rPr>
        <w:t xml:space="preserve"> </w:t>
      </w:r>
      <w:r>
        <w:rPr>
          <w:sz w:val="22"/>
          <w:szCs w:val="22"/>
          <w:shd w:val="clear" w:color="auto" w:fill="FFFFFF"/>
        </w:rPr>
        <w:t xml:space="preserve">People must learn to stave off technology enough to enjoy time unplugged, whether it be staying active or just sitting down for a deep conversation. </w:t>
      </w:r>
      <w:r w:rsidRPr="00E119AC">
        <w:rPr>
          <w:sz w:val="22"/>
          <w:szCs w:val="22"/>
          <w:shd w:val="clear" w:color="auto" w:fill="FFFFFF"/>
        </w:rPr>
        <w:t>The time has come for e</w:t>
      </w:r>
      <w:r>
        <w:rPr>
          <w:sz w:val="22"/>
          <w:szCs w:val="22"/>
          <w:shd w:val="clear" w:color="auto" w:fill="FFFFFF"/>
        </w:rPr>
        <w:t>ach person to decide their fate- succumb to the physical, mental and socially altering powers of technology, or unplug and disconnect for the benefit of their lives and relationships.</w:t>
      </w: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pStyle w:val="NormalWeb"/>
        <w:shd w:val="clear" w:color="auto" w:fill="FFFFFF"/>
        <w:spacing w:before="0" w:beforeAutospacing="0" w:after="120" w:afterAutospacing="0" w:line="480" w:lineRule="auto"/>
        <w:rPr>
          <w:sz w:val="22"/>
          <w:szCs w:val="22"/>
          <w:shd w:val="clear" w:color="auto" w:fill="FFFFFF"/>
        </w:rPr>
      </w:pPr>
    </w:p>
    <w:p w:rsidR="00590CA3" w:rsidRDefault="00590CA3" w:rsidP="00590CA3">
      <w:pPr>
        <w:spacing w:line="480" w:lineRule="auto"/>
        <w:ind w:left="720" w:hanging="720"/>
      </w:pPr>
      <w:r>
        <w:t>W</w:t>
      </w:r>
      <w:r>
        <w:t xml:space="preserve">orks Cited </w:t>
      </w:r>
    </w:p>
    <w:p w:rsidR="00590CA3" w:rsidRDefault="00590CA3" w:rsidP="00590CA3">
      <w:pPr>
        <w:keepLines/>
        <w:autoSpaceDE w:val="0"/>
        <w:autoSpaceDN w:val="0"/>
        <w:spacing w:line="480" w:lineRule="auto"/>
        <w:ind w:left="720" w:hanging="720"/>
      </w:pPr>
      <w:proofErr w:type="spellStart"/>
      <w:r>
        <w:t>Carr</w:t>
      </w:r>
      <w:proofErr w:type="spellEnd"/>
      <w:r>
        <w:t xml:space="preserve">, Nicholas. “Is Google Making Us Stupid?” </w:t>
      </w:r>
      <w:r>
        <w:rPr>
          <w:i/>
          <w:iCs/>
        </w:rPr>
        <w:t>The Atlantic</w:t>
      </w:r>
      <w:r>
        <w:t xml:space="preserve">. </w:t>
      </w:r>
      <w:proofErr w:type="spellStart"/>
      <w:r>
        <w:t>N.p</w:t>
      </w:r>
      <w:proofErr w:type="spellEnd"/>
      <w:r>
        <w:t xml:space="preserve">., </w:t>
      </w:r>
      <w:proofErr w:type="spellStart"/>
      <w:r>
        <w:t>n.d.</w:t>
      </w:r>
      <w:proofErr w:type="spellEnd"/>
      <w:r>
        <w:t xml:space="preserve"> Web. 12 Feb. 2012. </w:t>
      </w:r>
    </w:p>
    <w:p w:rsidR="00590CA3" w:rsidRDefault="00590CA3" w:rsidP="00590CA3">
      <w:pPr>
        <w:keepLines/>
        <w:autoSpaceDE w:val="0"/>
        <w:autoSpaceDN w:val="0"/>
        <w:spacing w:line="480" w:lineRule="auto"/>
        <w:ind w:left="720" w:hanging="720"/>
      </w:pPr>
      <w:proofErr w:type="spellStart"/>
      <w:r>
        <w:t>Carr</w:t>
      </w:r>
      <w:proofErr w:type="spellEnd"/>
      <w:r>
        <w:t xml:space="preserve">, Nicholas. “How the Internet is Making Us Stupid.” </w:t>
      </w:r>
      <w:r>
        <w:rPr>
          <w:i/>
          <w:iCs/>
        </w:rPr>
        <w:t>The Telegraph</w:t>
      </w:r>
      <w:r>
        <w:t xml:space="preserve">. </w:t>
      </w:r>
      <w:proofErr w:type="spellStart"/>
      <w:r>
        <w:t>N.p</w:t>
      </w:r>
      <w:proofErr w:type="spellEnd"/>
      <w:r>
        <w:t xml:space="preserve">., 27 Aug. 2010. Web. 12 Feb. </w:t>
      </w:r>
    </w:p>
    <w:p w:rsidR="00590CA3" w:rsidRDefault="00590CA3" w:rsidP="00590CA3">
      <w:pPr>
        <w:keepLines/>
        <w:autoSpaceDE w:val="0"/>
        <w:autoSpaceDN w:val="0"/>
        <w:spacing w:line="480" w:lineRule="auto"/>
        <w:ind w:left="720" w:hanging="720"/>
      </w:pPr>
      <w:r>
        <w:tab/>
        <w:t>2012.</w:t>
      </w:r>
    </w:p>
    <w:p w:rsidR="00590CA3" w:rsidRDefault="00590CA3" w:rsidP="00590CA3">
      <w:pPr>
        <w:keepLines/>
        <w:autoSpaceDE w:val="0"/>
        <w:autoSpaceDN w:val="0"/>
        <w:spacing w:line="480" w:lineRule="auto"/>
        <w:ind w:left="720" w:hanging="720"/>
      </w:pPr>
      <w:r>
        <w:t xml:space="preserve">CDC. “CDC Obesity charts.” </w:t>
      </w:r>
      <w:r>
        <w:rPr>
          <w:i/>
          <w:iCs/>
        </w:rPr>
        <w:t>CDC</w:t>
      </w:r>
      <w:r>
        <w:t xml:space="preserve">. </w:t>
      </w:r>
      <w:proofErr w:type="spellStart"/>
      <w:r>
        <w:t>N.p</w:t>
      </w:r>
      <w:proofErr w:type="spellEnd"/>
      <w:r>
        <w:t xml:space="preserve">., </w:t>
      </w:r>
      <w:proofErr w:type="spellStart"/>
      <w:r>
        <w:t>n.d.</w:t>
      </w:r>
      <w:proofErr w:type="spellEnd"/>
      <w:r>
        <w:t xml:space="preserve"> Web. 12 Feb. 2012. &lt;http://www.cdc.gov/&gt;.</w:t>
      </w:r>
    </w:p>
    <w:p w:rsidR="00590CA3" w:rsidRDefault="00590CA3" w:rsidP="00590CA3">
      <w:pPr>
        <w:keepLines/>
        <w:autoSpaceDE w:val="0"/>
        <w:autoSpaceDN w:val="0"/>
        <w:spacing w:line="480" w:lineRule="auto"/>
        <w:ind w:left="720" w:hanging="720"/>
      </w:pPr>
      <w:r>
        <w:t xml:space="preserve">Discovery News. “Is Online Social Networking Good or Bad?” </w:t>
      </w:r>
      <w:r>
        <w:rPr>
          <w:i/>
          <w:iCs/>
        </w:rPr>
        <w:t>Discovery News</w:t>
      </w:r>
      <w:r>
        <w:t xml:space="preserve">. Discovery Channel, </w:t>
      </w:r>
      <w:proofErr w:type="spellStart"/>
      <w:r>
        <w:t>n.d.</w:t>
      </w:r>
      <w:proofErr w:type="spellEnd"/>
      <w:r>
        <w:t xml:space="preserve"> Web. 15 Mar. 2012. &lt;</w:t>
      </w:r>
    </w:p>
    <w:p w:rsidR="00590CA3" w:rsidRDefault="00590CA3" w:rsidP="00590CA3">
      <w:pPr>
        <w:keepLines/>
        <w:autoSpaceDE w:val="0"/>
        <w:autoSpaceDN w:val="0"/>
        <w:spacing w:line="480" w:lineRule="auto"/>
        <w:ind w:left="720" w:hanging="720"/>
      </w:pPr>
      <w:proofErr w:type="spellStart"/>
      <w:r>
        <w:t>InternetWorldStats</w:t>
      </w:r>
      <w:proofErr w:type="spellEnd"/>
      <w:r>
        <w:t xml:space="preserve">. “The Rapid Growth of Internet Since </w:t>
      </w:r>
      <w:proofErr w:type="gramStart"/>
      <w:r>
        <w:t>1995 .</w:t>
      </w:r>
      <w:proofErr w:type="gramEnd"/>
      <w:r>
        <w:t xml:space="preserve">” </w:t>
      </w:r>
      <w:proofErr w:type="spellStart"/>
      <w:r>
        <w:rPr>
          <w:i/>
          <w:iCs/>
        </w:rPr>
        <w:t>InternetWorldStats</w:t>
      </w:r>
      <w:proofErr w:type="spellEnd"/>
      <w:r>
        <w:t xml:space="preserve">. </w:t>
      </w:r>
      <w:proofErr w:type="spellStart"/>
      <w:r>
        <w:t>N.p</w:t>
      </w:r>
      <w:proofErr w:type="spellEnd"/>
      <w:r>
        <w:t xml:space="preserve">., 2008. Web. 15 Mar. 2012. </w:t>
      </w:r>
    </w:p>
    <w:p w:rsidR="00E765B7" w:rsidRDefault="00E765B7" w:rsidP="00E765B7">
      <w:pPr>
        <w:keepLines/>
        <w:autoSpaceDE w:val="0"/>
        <w:autoSpaceDN w:val="0"/>
        <w:spacing w:line="480" w:lineRule="auto"/>
        <w:ind w:left="720" w:hanging="720"/>
      </w:pPr>
      <w:r>
        <w:t xml:space="preserve">Current Issues. “Technology and Society.” </w:t>
      </w:r>
      <w:r>
        <w:rPr>
          <w:i/>
          <w:iCs/>
        </w:rPr>
        <w:t>Gale Opposing Viewpoints in Context</w:t>
      </w:r>
      <w:r>
        <w:t xml:space="preserve">. </w:t>
      </w:r>
      <w:proofErr w:type="spellStart"/>
      <w:r>
        <w:t>N.p</w:t>
      </w:r>
      <w:proofErr w:type="spellEnd"/>
      <w:r>
        <w:t xml:space="preserve">., </w:t>
      </w:r>
      <w:proofErr w:type="spellStart"/>
      <w:r>
        <w:t>n.d.</w:t>
      </w:r>
      <w:proofErr w:type="spellEnd"/>
      <w:r>
        <w:t xml:space="preserve"> Web. 12 Feb. 2012.</w:t>
      </w:r>
    </w:p>
    <w:p w:rsidR="00590CA3" w:rsidRDefault="00590CA3" w:rsidP="00590CA3">
      <w:pPr>
        <w:keepLines/>
        <w:autoSpaceDE w:val="0"/>
        <w:autoSpaceDN w:val="0"/>
        <w:spacing w:line="480" w:lineRule="auto"/>
        <w:ind w:left="720" w:hanging="720"/>
      </w:pPr>
      <w:proofErr w:type="spellStart"/>
      <w:r>
        <w:t>Livestrong</w:t>
      </w:r>
      <w:proofErr w:type="spellEnd"/>
      <w:r>
        <w:t xml:space="preserve"> Foundation. “Obesity in Children &amp; Technology.” </w:t>
      </w:r>
      <w:proofErr w:type="spellStart"/>
      <w:r>
        <w:rPr>
          <w:i/>
          <w:iCs/>
        </w:rPr>
        <w:t>Livestrong</w:t>
      </w:r>
      <w:proofErr w:type="spellEnd"/>
      <w:r>
        <w:t xml:space="preserve">. </w:t>
      </w:r>
      <w:proofErr w:type="spellStart"/>
      <w:r>
        <w:t>Livestrong</w:t>
      </w:r>
      <w:proofErr w:type="spellEnd"/>
      <w:r>
        <w:t xml:space="preserve"> Foundation, </w:t>
      </w:r>
      <w:proofErr w:type="spellStart"/>
      <w:r>
        <w:t>n.d.</w:t>
      </w:r>
      <w:proofErr w:type="spellEnd"/>
      <w:r>
        <w:t xml:space="preserve"> Web. 15 Mar. 2012. &lt;http://www.livestrong.com/‌article/‌46320-obesity-children-technology/&gt;.</w:t>
      </w:r>
    </w:p>
    <w:p w:rsidR="00590CA3" w:rsidRDefault="00590CA3" w:rsidP="00590CA3">
      <w:pPr>
        <w:keepLines/>
        <w:autoSpaceDE w:val="0"/>
        <w:autoSpaceDN w:val="0"/>
        <w:spacing w:line="480" w:lineRule="auto"/>
        <w:ind w:left="720" w:hanging="720"/>
      </w:pPr>
      <w:r>
        <w:t xml:space="preserve">Morrison, Donald. “Turn on, Log in, Wise up.” </w:t>
      </w:r>
      <w:r>
        <w:rPr>
          <w:i/>
          <w:iCs/>
        </w:rPr>
        <w:t>Gale Science in Context</w:t>
      </w:r>
      <w:r>
        <w:t xml:space="preserve">. </w:t>
      </w:r>
      <w:proofErr w:type="spellStart"/>
      <w:r>
        <w:t>N.p</w:t>
      </w:r>
      <w:proofErr w:type="spellEnd"/>
      <w:r>
        <w:t xml:space="preserve">., </w:t>
      </w:r>
      <w:proofErr w:type="spellStart"/>
      <w:r>
        <w:t>n.d.</w:t>
      </w:r>
      <w:proofErr w:type="spellEnd"/>
      <w:r>
        <w:t xml:space="preserve"> Web. 12 Feb. 2012. &lt;http://ic.galegroup.com/‌ic/‌scic/‌MagazinesDetailsPage/‌MagazinesDetailsWindow?displayGroupName=Magazines&amp;disableHighlighting=false&amp;prodId=SCIC&amp;action=e&amp;windowstate=normal&amp;catId=&amp;documentId=GALE%7CA254245338&amp;mode=view&gt;.</w:t>
      </w:r>
    </w:p>
    <w:p w:rsidR="00590CA3" w:rsidRDefault="00590CA3"/>
    <w:sectPr w:rsidR="00590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CA3"/>
    <w:rsid w:val="00590CA3"/>
    <w:rsid w:val="00E765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CF04B"/>
  <w15:chartTrackingRefBased/>
  <w15:docId w15:val="{417C9221-1B51-43B2-B493-9585661E2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C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90C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371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Mayfield City Schools</Company>
  <LinksUpToDate>false</LinksUpToDate>
  <CharactersWithSpaces>2482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MFCSD</dc:creator>
  <cp:keywords/>
  <dc:description/>
  <cp:lastModifiedBy>MFCSD</cp:lastModifiedBy>
  <cp:revision>2</cp:revision>
  <dcterms:created xsi:type="dcterms:W3CDTF">2017-02-21T12:57:00Z</dcterms:created>
  <dcterms:modified xsi:type="dcterms:W3CDTF">2017-02-21T13:01:00Z</dcterms:modified>
</cp:coreProperties>
</file>